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F91" w:rsidRDefault="00072F91" w:rsidP="003A27F5">
      <w:pPr>
        <w:spacing w:beforeLines="50" w:before="156" w:afterLines="50" w:after="156"/>
        <w:jc w:val="center"/>
        <w:rPr>
          <w:b/>
          <w:sz w:val="52"/>
          <w:szCs w:val="52"/>
        </w:rPr>
      </w:pPr>
    </w:p>
    <w:p w:rsidR="003A27F5" w:rsidRPr="003A27F5" w:rsidRDefault="003A27F5" w:rsidP="003A27F5">
      <w:pPr>
        <w:spacing w:beforeLines="50" w:before="156" w:afterLines="50" w:after="156"/>
        <w:jc w:val="center"/>
        <w:rPr>
          <w:b/>
          <w:sz w:val="52"/>
          <w:szCs w:val="52"/>
        </w:rPr>
      </w:pPr>
    </w:p>
    <w:p w:rsidR="00072F91" w:rsidRPr="003A27F5" w:rsidRDefault="00E909F9" w:rsidP="003A27F5">
      <w:pPr>
        <w:spacing w:beforeLines="50" w:before="156" w:afterLines="50" w:after="156"/>
        <w:jc w:val="center"/>
        <w:rPr>
          <w:b/>
          <w:sz w:val="52"/>
          <w:szCs w:val="52"/>
        </w:rPr>
      </w:pPr>
      <w:bookmarkStart w:id="0" w:name="_Toc31067"/>
      <w:bookmarkStart w:id="1" w:name="_Toc168"/>
      <w:r w:rsidRPr="003A27F5">
        <w:rPr>
          <w:rFonts w:hint="eastAsia"/>
          <w:b/>
          <w:sz w:val="52"/>
          <w:szCs w:val="52"/>
        </w:rPr>
        <w:t>数据科学资源平台</w:t>
      </w:r>
      <w:bookmarkEnd w:id="0"/>
      <w:bookmarkEnd w:id="1"/>
    </w:p>
    <w:p w:rsidR="00072F91" w:rsidRPr="003A27F5" w:rsidRDefault="003A27F5" w:rsidP="003A27F5">
      <w:pPr>
        <w:spacing w:beforeLines="50" w:before="156" w:afterLines="50" w:after="156"/>
        <w:jc w:val="center"/>
        <w:rPr>
          <w:b/>
          <w:sz w:val="52"/>
          <w:szCs w:val="52"/>
        </w:rPr>
      </w:pPr>
      <w:r w:rsidRPr="003A27F5">
        <w:rPr>
          <w:rFonts w:hint="eastAsia"/>
          <w:b/>
          <w:sz w:val="52"/>
          <w:szCs w:val="52"/>
        </w:rPr>
        <w:t>简介</w:t>
      </w:r>
    </w:p>
    <w:p w:rsidR="00072F91" w:rsidRDefault="00072F91">
      <w:pPr>
        <w:rPr>
          <w:sz w:val="48"/>
          <w:szCs w:val="40"/>
        </w:rPr>
      </w:pPr>
    </w:p>
    <w:p w:rsidR="00072F91" w:rsidRDefault="00072F91">
      <w:pPr>
        <w:rPr>
          <w:sz w:val="48"/>
          <w:szCs w:val="40"/>
        </w:rPr>
      </w:pPr>
    </w:p>
    <w:p w:rsidR="003A27F5" w:rsidRDefault="003A27F5">
      <w:pPr>
        <w:rPr>
          <w:sz w:val="48"/>
          <w:szCs w:val="40"/>
        </w:rPr>
      </w:pPr>
    </w:p>
    <w:p w:rsidR="003A27F5" w:rsidRDefault="003A27F5">
      <w:pPr>
        <w:rPr>
          <w:sz w:val="48"/>
          <w:szCs w:val="40"/>
        </w:rPr>
      </w:pPr>
    </w:p>
    <w:p w:rsidR="003A27F5" w:rsidRDefault="003A27F5">
      <w:pPr>
        <w:rPr>
          <w:sz w:val="48"/>
          <w:szCs w:val="40"/>
        </w:rPr>
      </w:pPr>
    </w:p>
    <w:p w:rsidR="003A27F5" w:rsidRDefault="003A27F5">
      <w:pPr>
        <w:rPr>
          <w:sz w:val="48"/>
          <w:szCs w:val="40"/>
        </w:rPr>
      </w:pPr>
    </w:p>
    <w:p w:rsidR="003A27F5" w:rsidRDefault="003A27F5">
      <w:pPr>
        <w:rPr>
          <w:sz w:val="48"/>
          <w:szCs w:val="40"/>
        </w:rPr>
      </w:pPr>
    </w:p>
    <w:p w:rsidR="003A27F5" w:rsidRDefault="003A27F5">
      <w:pPr>
        <w:rPr>
          <w:sz w:val="48"/>
          <w:szCs w:val="40"/>
        </w:rPr>
      </w:pPr>
    </w:p>
    <w:p w:rsidR="00072F91" w:rsidRDefault="00072F91">
      <w:pPr>
        <w:rPr>
          <w:sz w:val="48"/>
          <w:szCs w:val="40"/>
        </w:rPr>
      </w:pPr>
    </w:p>
    <w:p w:rsidR="00072F91" w:rsidRDefault="00E909F9">
      <w:pPr>
        <w:jc w:val="center"/>
        <w:rPr>
          <w:sz w:val="28"/>
          <w:szCs w:val="22"/>
        </w:rPr>
      </w:pPr>
      <w:r>
        <w:rPr>
          <w:rFonts w:hint="eastAsia"/>
          <w:sz w:val="28"/>
          <w:szCs w:val="22"/>
        </w:rPr>
        <w:t>北京百智享科技有限公司</w:t>
      </w:r>
    </w:p>
    <w:p w:rsidR="00072F91" w:rsidRDefault="00E909F9">
      <w:pPr>
        <w:jc w:val="center"/>
        <w:rPr>
          <w:sz w:val="28"/>
          <w:szCs w:val="22"/>
        </w:rPr>
      </w:pPr>
      <w:r>
        <w:rPr>
          <w:rFonts w:hint="eastAsia"/>
          <w:sz w:val="28"/>
          <w:szCs w:val="22"/>
        </w:rPr>
        <w:t>2021</w:t>
      </w:r>
      <w:r>
        <w:rPr>
          <w:rFonts w:hint="eastAsia"/>
          <w:sz w:val="28"/>
          <w:szCs w:val="22"/>
        </w:rPr>
        <w:t>年</w:t>
      </w:r>
      <w:r>
        <w:rPr>
          <w:rFonts w:hint="eastAsia"/>
          <w:sz w:val="28"/>
          <w:szCs w:val="22"/>
        </w:rPr>
        <w:t>4</w:t>
      </w:r>
      <w:r>
        <w:rPr>
          <w:rFonts w:hint="eastAsia"/>
          <w:sz w:val="28"/>
          <w:szCs w:val="22"/>
        </w:rPr>
        <w:t>月</w:t>
      </w:r>
    </w:p>
    <w:p w:rsidR="00072F91" w:rsidRDefault="00072F91">
      <w:pPr>
        <w:jc w:val="center"/>
        <w:rPr>
          <w:sz w:val="28"/>
          <w:szCs w:val="22"/>
        </w:rPr>
      </w:pPr>
    </w:p>
    <w:p w:rsidR="00072F91" w:rsidRDefault="00072F91">
      <w:pPr>
        <w:jc w:val="center"/>
        <w:rPr>
          <w:sz w:val="28"/>
          <w:szCs w:val="22"/>
        </w:rPr>
      </w:pPr>
    </w:p>
    <w:p w:rsidR="00072F91" w:rsidRDefault="00072F91">
      <w:pPr>
        <w:jc w:val="center"/>
        <w:rPr>
          <w:sz w:val="28"/>
          <w:szCs w:val="22"/>
        </w:rPr>
      </w:pPr>
    </w:p>
    <w:p w:rsidR="00072F91" w:rsidRDefault="00072F91" w:rsidP="003A27F5">
      <w:pPr>
        <w:ind w:right="1120"/>
        <w:rPr>
          <w:sz w:val="28"/>
          <w:szCs w:val="22"/>
        </w:rPr>
      </w:pPr>
    </w:p>
    <w:p w:rsidR="00072F91" w:rsidRDefault="00072F91">
      <w:pPr>
        <w:jc w:val="center"/>
        <w:rPr>
          <w:sz w:val="28"/>
          <w:szCs w:val="22"/>
        </w:rPr>
        <w:sectPr w:rsidR="00072F91">
          <w:headerReference w:type="defaul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426686689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3A27F5" w:rsidRDefault="003A27F5" w:rsidP="00203B76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3A27F5" w:rsidRPr="00203B76" w:rsidRDefault="003A27F5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r w:rsidRPr="00203B76">
            <w:rPr>
              <w:b/>
              <w:bCs/>
              <w:sz w:val="28"/>
              <w:szCs w:val="28"/>
              <w:lang w:val="zh-CN"/>
            </w:rPr>
            <w:fldChar w:fldCharType="begin"/>
          </w:r>
          <w:r w:rsidRPr="00203B76">
            <w:rPr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203B76">
            <w:rPr>
              <w:b/>
              <w:bCs/>
              <w:sz w:val="28"/>
              <w:szCs w:val="28"/>
              <w:lang w:val="zh-CN"/>
            </w:rPr>
            <w:fldChar w:fldCharType="separate"/>
          </w:r>
          <w:hyperlink w:anchor="_Toc71376170" w:history="1">
            <w:r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一、</w:t>
            </w:r>
            <w:r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 xml:space="preserve"> </w:t>
            </w:r>
            <w:r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概述</w:t>
            </w:r>
            <w:r w:rsidRPr="00203B76">
              <w:rPr>
                <w:noProof/>
                <w:webHidden/>
                <w:sz w:val="28"/>
                <w:szCs w:val="28"/>
              </w:rPr>
              <w:tab/>
            </w:r>
            <w:r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3B76">
              <w:rPr>
                <w:noProof/>
                <w:webHidden/>
                <w:sz w:val="28"/>
                <w:szCs w:val="28"/>
              </w:rPr>
              <w:instrText xml:space="preserve"> PAGEREF _Toc71376170 \h </w:instrText>
            </w:r>
            <w:r w:rsidRPr="00203B76">
              <w:rPr>
                <w:noProof/>
                <w:webHidden/>
                <w:sz w:val="28"/>
                <w:szCs w:val="28"/>
              </w:rPr>
            </w:r>
            <w:r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203B76">
              <w:rPr>
                <w:noProof/>
                <w:webHidden/>
                <w:sz w:val="28"/>
                <w:szCs w:val="28"/>
              </w:rPr>
              <w:t>1</w:t>
            </w:r>
            <w:r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1" w:history="1"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二、</w:t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 xml:space="preserve"> </w:t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平台介绍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_Toc71376171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2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2" w:history="1"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1</w:t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、</w:t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 xml:space="preserve"> </w:t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平台特点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_Toc71376172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2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3" w:history="1">
            <w:r w:rsidR="003A27F5" w:rsidRPr="00203B76">
              <w:rPr>
                <w:rStyle w:val="a6"/>
                <w:rFonts w:hint="eastAsia"/>
                <w:noProof/>
                <w:sz w:val="28"/>
                <w:szCs w:val="28"/>
              </w:rPr>
              <w:t>2</w:t>
            </w:r>
            <w:r w:rsidR="003A27F5" w:rsidRPr="00203B76">
              <w:rPr>
                <w:rStyle w:val="a6"/>
                <w:rFonts w:hint="eastAsia"/>
                <w:noProof/>
                <w:sz w:val="28"/>
                <w:szCs w:val="28"/>
              </w:rPr>
              <w:t>、</w:t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 xml:space="preserve"> </w:t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栏目介绍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_Toc71376173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3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4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(1)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通识教育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_Toc71376174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3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5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(2)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精品课程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_Toc71376175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4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6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(3)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知识锦囊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_Toc71376176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5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7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(4)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精品案例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_Toc71376177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5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8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(5)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精品题库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_Toc71376178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6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79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(6)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新闻资讯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_Toc71376179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7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80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(7)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竞赛实践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_Toc71376180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7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B81361">
          <w:pPr>
            <w:pStyle w:val="30"/>
            <w:tabs>
              <w:tab w:val="left" w:pos="147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71376181" w:history="1">
            <w:r w:rsidR="003A27F5" w:rsidRPr="00203B76">
              <w:rPr>
                <w:rStyle w:val="a6"/>
                <w:noProof/>
                <w:sz w:val="28"/>
                <w:szCs w:val="28"/>
              </w:rPr>
              <w:t>(8)</w:t>
            </w:r>
            <w:r w:rsidR="003A27F5" w:rsidRPr="00203B76">
              <w:rPr>
                <w:noProof/>
                <w:sz w:val="28"/>
                <w:szCs w:val="28"/>
              </w:rPr>
              <w:tab/>
            </w:r>
            <w:r w:rsidR="003A27F5" w:rsidRPr="00203B76">
              <w:rPr>
                <w:rStyle w:val="a6"/>
                <w:rFonts w:hint="eastAsia"/>
                <w:b/>
                <w:bCs/>
                <w:noProof/>
                <w:sz w:val="28"/>
                <w:szCs w:val="28"/>
              </w:rPr>
              <w:t>职场规划</w:t>
            </w:r>
            <w:r w:rsidR="003A27F5" w:rsidRPr="00203B76">
              <w:rPr>
                <w:noProof/>
                <w:webHidden/>
                <w:sz w:val="28"/>
                <w:szCs w:val="28"/>
              </w:rPr>
              <w:tab/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begin"/>
            </w:r>
            <w:r w:rsidR="003A27F5" w:rsidRPr="00203B76">
              <w:rPr>
                <w:noProof/>
                <w:webHidden/>
                <w:sz w:val="28"/>
                <w:szCs w:val="28"/>
              </w:rPr>
              <w:instrText xml:space="preserve"> PAGEREF _Toc71376181 \h </w:instrText>
            </w:r>
            <w:r w:rsidR="003A27F5" w:rsidRPr="00203B76">
              <w:rPr>
                <w:noProof/>
                <w:webHidden/>
                <w:sz w:val="28"/>
                <w:szCs w:val="28"/>
              </w:rPr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27F5" w:rsidRPr="00203B76">
              <w:rPr>
                <w:noProof/>
                <w:webHidden/>
                <w:sz w:val="28"/>
                <w:szCs w:val="28"/>
              </w:rPr>
              <w:t>8</w:t>
            </w:r>
            <w:r w:rsidR="003A27F5" w:rsidRPr="00203B7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27F5" w:rsidRPr="00203B76" w:rsidRDefault="003A27F5" w:rsidP="003A27F5">
          <w:pPr>
            <w:rPr>
              <w:sz w:val="28"/>
              <w:szCs w:val="28"/>
            </w:rPr>
          </w:pPr>
          <w:r w:rsidRPr="00203B76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bookmarkStart w:id="2" w:name="_Toc71376170" w:displacedByCustomXml="prev"/>
    <w:p w:rsidR="003A27F5" w:rsidRDefault="003A27F5">
      <w:pPr>
        <w:widowControl/>
        <w:jc w:val="left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br w:type="page"/>
      </w:r>
    </w:p>
    <w:p w:rsidR="00072F91" w:rsidRDefault="00E909F9">
      <w:pPr>
        <w:numPr>
          <w:ilvl w:val="0"/>
          <w:numId w:val="1"/>
        </w:numPr>
        <w:spacing w:line="360" w:lineRule="auto"/>
        <w:outlineLvl w:val="0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概述</w:t>
      </w:r>
      <w:bookmarkEnd w:id="2"/>
    </w:p>
    <w:p w:rsidR="00072F91" w:rsidRDefault="00E909F9"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通俗来讲，凡涉及数据的采集、处理、分析、应用及管理等，都属于数据科学的范畴。</w:t>
      </w:r>
      <w:r>
        <w:rPr>
          <w:rFonts w:hint="eastAsia"/>
          <w:b/>
          <w:bCs/>
          <w:sz w:val="24"/>
          <w:szCs w:val="32"/>
        </w:rPr>
        <w:t>数据科学没有学科限制，它是一种工具，可以为所有学科服务。</w:t>
      </w:r>
    </w:p>
    <w:p w:rsidR="00072F91" w:rsidRDefault="00E909F9"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在业界，数据科学的潜力以及创造力已经得到验证与肯定，在金融、通信、电商、医疗、出行等领域有着广泛应用，如股票交易、客户画像、推荐系统、医疗影像分析等等。</w:t>
      </w:r>
      <w:r>
        <w:rPr>
          <w:rFonts w:hint="eastAsia"/>
          <w:b/>
          <w:bCs/>
          <w:sz w:val="24"/>
          <w:szCs w:val="32"/>
        </w:rPr>
        <w:t>以大数据、人工智能为代表的数据科学技术已经应用到社会生活的方方面面，</w:t>
      </w:r>
      <w:proofErr w:type="gramStart"/>
      <w:r>
        <w:rPr>
          <w:rFonts w:hint="eastAsia"/>
          <w:b/>
          <w:bCs/>
          <w:sz w:val="24"/>
          <w:szCs w:val="32"/>
        </w:rPr>
        <w:t>引领着</w:t>
      </w:r>
      <w:proofErr w:type="gramEnd"/>
      <w:r>
        <w:rPr>
          <w:rFonts w:hint="eastAsia"/>
          <w:b/>
          <w:bCs/>
          <w:sz w:val="24"/>
          <w:szCs w:val="32"/>
        </w:rPr>
        <w:t>当代产业革命浪潮。</w:t>
      </w:r>
      <w:r>
        <w:rPr>
          <w:rFonts w:hint="eastAsia"/>
          <w:sz w:val="24"/>
          <w:szCs w:val="32"/>
        </w:rPr>
        <w:t>近年来，就业市场上相关岗位缺口巨大，企业迫切需要具有良好数据科学素养（如数据分析能力）</w:t>
      </w:r>
      <w:proofErr w:type="gramStart"/>
      <w:r>
        <w:rPr>
          <w:rFonts w:hint="eastAsia"/>
          <w:sz w:val="24"/>
          <w:szCs w:val="32"/>
        </w:rPr>
        <w:t>且专业</w:t>
      </w:r>
      <w:proofErr w:type="gramEnd"/>
      <w:r>
        <w:rPr>
          <w:rFonts w:hint="eastAsia"/>
          <w:sz w:val="24"/>
          <w:szCs w:val="32"/>
        </w:rPr>
        <w:t>能力过硬的综合性人才。</w:t>
      </w:r>
    </w:p>
    <w:p w:rsidR="00072F91" w:rsidRDefault="00E909F9"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高校肩负着为社会输送优质人才的重任，近些年来也愈发重视数据科学这一新兴科学的探索实践，如成立数据科学相关专业、加强跨学科交叉领域研究、加强学科与信息技术深度融合等。在探索过程中，依然存在着诸多问题没有解决，如学生缺乏系统而全面的认知培训、缺乏专业的、体系化的学习资源、缺乏专业的指导、缺乏明确的学习路径等等。</w:t>
      </w:r>
    </w:p>
    <w:p w:rsidR="00072F91" w:rsidRDefault="00E909F9"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信息是决策的基础，数据科学素养是当今时代信息素养的重要组成部分。</w:t>
      </w:r>
      <w:r>
        <w:rPr>
          <w:rFonts w:hint="eastAsia"/>
          <w:sz w:val="24"/>
          <w:szCs w:val="32"/>
        </w:rPr>
        <w:t>生活在信息时代的每一个个体都需要与信息技术打交道。学生们不一定要深入研究数据科学，但是不能对它一无所知。为了帮助同学们快速形成对数据科学相关技术的认知体系，并掌握一定技能，需要一个针对性设计的、系统</w:t>
      </w:r>
      <w:proofErr w:type="gramStart"/>
      <w:r>
        <w:rPr>
          <w:rFonts w:hint="eastAsia"/>
          <w:sz w:val="24"/>
          <w:szCs w:val="32"/>
        </w:rPr>
        <w:t>且专业</w:t>
      </w:r>
      <w:proofErr w:type="gramEnd"/>
      <w:r>
        <w:rPr>
          <w:rFonts w:hint="eastAsia"/>
          <w:sz w:val="24"/>
          <w:szCs w:val="32"/>
        </w:rPr>
        <w:t>的数据科学资源平台来支撑。</w:t>
      </w:r>
    </w:p>
    <w:p w:rsidR="003A27F5" w:rsidRDefault="003A27F5">
      <w:pPr>
        <w:widowControl/>
        <w:jc w:val="left"/>
      </w:pPr>
      <w:r>
        <w:br w:type="page"/>
      </w:r>
    </w:p>
    <w:p w:rsidR="00072F91" w:rsidRDefault="00E909F9">
      <w:pPr>
        <w:numPr>
          <w:ilvl w:val="0"/>
          <w:numId w:val="1"/>
        </w:numPr>
        <w:spacing w:line="360" w:lineRule="auto"/>
        <w:outlineLvl w:val="0"/>
        <w:rPr>
          <w:b/>
          <w:bCs/>
          <w:sz w:val="28"/>
          <w:szCs w:val="36"/>
        </w:rPr>
      </w:pPr>
      <w:bookmarkStart w:id="3" w:name="_Toc71376171"/>
      <w:r>
        <w:rPr>
          <w:rFonts w:hint="eastAsia"/>
          <w:b/>
          <w:bCs/>
          <w:sz w:val="28"/>
          <w:szCs w:val="36"/>
        </w:rPr>
        <w:lastRenderedPageBreak/>
        <w:t>平台介绍</w:t>
      </w:r>
      <w:bookmarkEnd w:id="3"/>
    </w:p>
    <w:p w:rsidR="00072F91" w:rsidRDefault="00E909F9"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数据科学资源平台旨在</w:t>
      </w:r>
      <w:r>
        <w:rPr>
          <w:rFonts w:hint="eastAsia"/>
          <w:b/>
          <w:bCs/>
          <w:sz w:val="24"/>
          <w:szCs w:val="32"/>
        </w:rPr>
        <w:t>解决学习数据科学“第一公里”的问题</w:t>
      </w:r>
      <w:r>
        <w:rPr>
          <w:rFonts w:hint="eastAsia"/>
          <w:sz w:val="24"/>
          <w:szCs w:val="32"/>
        </w:rPr>
        <w:t>，帮助学习</w:t>
      </w:r>
      <w:proofErr w:type="gramStart"/>
      <w:r>
        <w:rPr>
          <w:rFonts w:hint="eastAsia"/>
          <w:sz w:val="24"/>
          <w:szCs w:val="32"/>
        </w:rPr>
        <w:t>者快速</w:t>
      </w:r>
      <w:proofErr w:type="gramEnd"/>
      <w:r>
        <w:rPr>
          <w:rFonts w:hint="eastAsia"/>
          <w:sz w:val="24"/>
          <w:szCs w:val="32"/>
        </w:rPr>
        <w:t>完成思维模式转变，掌握正确的学习方法，合理看待数据科学与其专业学科之间的关系，构建科学的认知体系，完成相关技能的学习。</w:t>
      </w:r>
    </w:p>
    <w:p w:rsidR="00072F91" w:rsidRDefault="00E909F9"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平台提供如</w:t>
      </w:r>
      <w:r>
        <w:rPr>
          <w:rFonts w:hint="eastAsia"/>
          <w:sz w:val="24"/>
          <w:szCs w:val="32"/>
        </w:rPr>
        <w:t>Python</w:t>
      </w:r>
      <w:r>
        <w:rPr>
          <w:rFonts w:hint="eastAsia"/>
          <w:sz w:val="24"/>
          <w:szCs w:val="32"/>
        </w:rPr>
        <w:t>基础、</w:t>
      </w:r>
      <w:r>
        <w:rPr>
          <w:rFonts w:hint="eastAsia"/>
          <w:sz w:val="24"/>
          <w:szCs w:val="32"/>
        </w:rPr>
        <w:t>R</w:t>
      </w:r>
      <w:r>
        <w:rPr>
          <w:rFonts w:hint="eastAsia"/>
          <w:sz w:val="24"/>
          <w:szCs w:val="32"/>
        </w:rPr>
        <w:t>语言基础等系统的课程内容、多样化多学科的精品案例、以及如数据处理、数据分析、数据可视化等专项提升的技能学习专栏；提供“通识教育”、“思维方法”等栏目，帮助学生能在第一时间掌握合理的思维模式及学习方法；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提供“题库”、“竞赛信息”、“职场对接”等栏目让学生进行实践操作并了解职场动态；提供“数据来源”栏目，收录几十家国内外公开数据平台的简介信息和网址，用户可以根据自身需要</w:t>
      </w:r>
      <w:bookmarkStart w:id="4" w:name="_GoBack"/>
      <w:bookmarkEnd w:id="4"/>
      <w:r>
        <w:rPr>
          <w:rFonts w:hint="eastAsia"/>
          <w:sz w:val="24"/>
          <w:szCs w:val="32"/>
        </w:rPr>
        <w:t>获取相应数据；提供相关的资讯及其他内容资源以便学生全面了解数据科学概况。</w:t>
      </w:r>
    </w:p>
    <w:p w:rsidR="00072F91" w:rsidRDefault="00E909F9">
      <w:pPr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3515" cy="2439035"/>
            <wp:effectExtent l="0" t="0" r="13335" b="1841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072F91">
      <w:pPr>
        <w:spacing w:line="360" w:lineRule="auto"/>
        <w:ind w:firstLine="420"/>
        <w:jc w:val="center"/>
      </w:pPr>
    </w:p>
    <w:p w:rsidR="00072F91" w:rsidRPr="003A27F5" w:rsidRDefault="00E909F9">
      <w:pPr>
        <w:numPr>
          <w:ilvl w:val="0"/>
          <w:numId w:val="2"/>
        </w:numPr>
        <w:spacing w:line="360" w:lineRule="auto"/>
        <w:ind w:firstLine="420"/>
        <w:outlineLvl w:val="1"/>
        <w:rPr>
          <w:b/>
          <w:bCs/>
          <w:sz w:val="28"/>
          <w:szCs w:val="28"/>
        </w:rPr>
      </w:pPr>
      <w:bookmarkStart w:id="5" w:name="_Toc71376172"/>
      <w:r w:rsidRPr="003A27F5">
        <w:rPr>
          <w:rFonts w:hint="eastAsia"/>
          <w:b/>
          <w:bCs/>
          <w:sz w:val="28"/>
          <w:szCs w:val="28"/>
        </w:rPr>
        <w:t>平台特点</w:t>
      </w:r>
      <w:bookmarkEnd w:id="5"/>
    </w:p>
    <w:p w:rsidR="00072F91" w:rsidRDefault="00E909F9">
      <w:pPr>
        <w:numPr>
          <w:ilvl w:val="1"/>
          <w:numId w:val="2"/>
        </w:num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内容丰富多样：</w:t>
      </w:r>
      <w:r>
        <w:rPr>
          <w:rFonts w:hint="eastAsia"/>
          <w:sz w:val="24"/>
          <w:szCs w:val="32"/>
        </w:rPr>
        <w:t>平台具有课程、案例、题库、资讯等多种类型的学习资源。</w:t>
      </w:r>
    </w:p>
    <w:p w:rsidR="00072F91" w:rsidRDefault="00E909F9">
      <w:pPr>
        <w:numPr>
          <w:ilvl w:val="1"/>
          <w:numId w:val="2"/>
        </w:num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面向基础，整体拔高：</w:t>
      </w:r>
      <w:r>
        <w:rPr>
          <w:rFonts w:hint="eastAsia"/>
          <w:sz w:val="24"/>
          <w:szCs w:val="32"/>
        </w:rPr>
        <w:t>平台旨在帮助零基础学生快速入门，掌握相关的思维模式及学习方法，打下扎实基础。合理的思维模式可以让学习事半功倍。</w:t>
      </w:r>
    </w:p>
    <w:p w:rsidR="00072F91" w:rsidRDefault="00E909F9">
      <w:pPr>
        <w:numPr>
          <w:ilvl w:val="1"/>
          <w:numId w:val="2"/>
        </w:numPr>
        <w:spacing w:line="360" w:lineRule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系统培训：</w:t>
      </w:r>
      <w:r>
        <w:rPr>
          <w:rFonts w:hint="eastAsia"/>
          <w:sz w:val="24"/>
          <w:szCs w:val="32"/>
        </w:rPr>
        <w:t>每年组织国内知名高校数据科学领域专家开展</w:t>
      </w:r>
      <w:r>
        <w:rPr>
          <w:rFonts w:hint="eastAsia"/>
          <w:sz w:val="24"/>
          <w:szCs w:val="32"/>
        </w:rPr>
        <w:t>2</w:t>
      </w:r>
      <w:r>
        <w:rPr>
          <w:rFonts w:hint="eastAsia"/>
          <w:sz w:val="24"/>
          <w:szCs w:val="32"/>
        </w:rPr>
        <w:t>期数据科学</w:t>
      </w:r>
      <w:r>
        <w:rPr>
          <w:rFonts w:hint="eastAsia"/>
          <w:sz w:val="24"/>
          <w:szCs w:val="32"/>
        </w:rPr>
        <w:lastRenderedPageBreak/>
        <w:t>实战训练营活动，每期培训课时不少于</w:t>
      </w:r>
      <w:r>
        <w:rPr>
          <w:rFonts w:hint="eastAsia"/>
          <w:sz w:val="24"/>
          <w:szCs w:val="32"/>
        </w:rPr>
        <w:t>10</w:t>
      </w:r>
      <w:r>
        <w:rPr>
          <w:rFonts w:hint="eastAsia"/>
          <w:sz w:val="24"/>
          <w:szCs w:val="32"/>
        </w:rPr>
        <w:t>个学时。</w:t>
      </w:r>
    </w:p>
    <w:p w:rsidR="00072F91" w:rsidRDefault="00E909F9">
      <w:pPr>
        <w:numPr>
          <w:ilvl w:val="1"/>
          <w:numId w:val="2"/>
        </w:numPr>
        <w:spacing w:line="360" w:lineRule="auto"/>
        <w:rPr>
          <w:rFonts w:ascii="宋体" w:hAnsi="宋体" w:cs="Arial"/>
          <w:sz w:val="24"/>
          <w:szCs w:val="32"/>
        </w:rPr>
      </w:pPr>
      <w:r>
        <w:rPr>
          <w:rFonts w:ascii="宋体" w:hAnsi="宋体" w:cs="Arial" w:hint="eastAsia"/>
          <w:b/>
          <w:sz w:val="24"/>
          <w:szCs w:val="32"/>
        </w:rPr>
        <w:t>支持图书馆开展数据科学素养课程教学：</w:t>
      </w:r>
      <w:r>
        <w:rPr>
          <w:rFonts w:ascii="宋体" w:hAnsi="宋体" w:cs="Arial" w:hint="eastAsia"/>
          <w:sz w:val="24"/>
          <w:szCs w:val="32"/>
        </w:rPr>
        <w:t>利用平台提供的</w:t>
      </w:r>
      <w:proofErr w:type="gramStart"/>
      <w:r>
        <w:rPr>
          <w:rFonts w:ascii="宋体" w:hAnsi="宋体" w:cs="Arial" w:hint="eastAsia"/>
          <w:sz w:val="24"/>
          <w:szCs w:val="32"/>
        </w:rPr>
        <w:t>的</w:t>
      </w:r>
      <w:proofErr w:type="gramEnd"/>
      <w:r>
        <w:rPr>
          <w:rFonts w:ascii="宋体" w:hAnsi="宋体" w:cs="Arial" w:hint="eastAsia"/>
          <w:sz w:val="24"/>
          <w:szCs w:val="32"/>
        </w:rPr>
        <w:t>课程资源、数据分析案例和高质量的训练营实战课程，经过培训的图书馆数据科学师资可以</w:t>
      </w:r>
      <w:proofErr w:type="gramStart"/>
      <w:r>
        <w:rPr>
          <w:rFonts w:ascii="宋体" w:hAnsi="宋体" w:cs="Arial" w:hint="eastAsia"/>
          <w:sz w:val="24"/>
          <w:szCs w:val="32"/>
        </w:rPr>
        <w:t>组织线</w:t>
      </w:r>
      <w:proofErr w:type="gramEnd"/>
      <w:r>
        <w:rPr>
          <w:rFonts w:ascii="宋体" w:hAnsi="宋体" w:cs="Arial" w:hint="eastAsia"/>
          <w:sz w:val="24"/>
          <w:szCs w:val="32"/>
        </w:rPr>
        <w:t>上线下教学活动，提升图书馆信息素养课程的吸引力。</w:t>
      </w:r>
    </w:p>
    <w:p w:rsidR="00072F91" w:rsidRDefault="00072F91">
      <w:pPr>
        <w:spacing w:line="360" w:lineRule="auto"/>
        <w:rPr>
          <w:rFonts w:ascii="宋体" w:hAnsi="宋体" w:cs="Arial"/>
        </w:rPr>
      </w:pPr>
    </w:p>
    <w:p w:rsidR="00072F91" w:rsidRPr="003A27F5" w:rsidRDefault="00E909F9">
      <w:pPr>
        <w:numPr>
          <w:ilvl w:val="0"/>
          <w:numId w:val="2"/>
        </w:numPr>
        <w:spacing w:line="360" w:lineRule="auto"/>
        <w:ind w:firstLine="420"/>
        <w:outlineLvl w:val="1"/>
        <w:rPr>
          <w:sz w:val="28"/>
          <w:szCs w:val="28"/>
        </w:rPr>
      </w:pPr>
      <w:bookmarkStart w:id="6" w:name="_Toc71376173"/>
      <w:r w:rsidRPr="003A27F5">
        <w:rPr>
          <w:rFonts w:hint="eastAsia"/>
          <w:b/>
          <w:bCs/>
          <w:sz w:val="28"/>
          <w:szCs w:val="28"/>
        </w:rPr>
        <w:t>栏目介绍</w:t>
      </w:r>
      <w:bookmarkEnd w:id="6"/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7" w:name="_Toc71376174"/>
      <w:r>
        <w:rPr>
          <w:rFonts w:hint="eastAsia"/>
          <w:b/>
          <w:bCs/>
          <w:sz w:val="24"/>
          <w:szCs w:val="32"/>
        </w:rPr>
        <w:t>通识教育</w:t>
      </w:r>
      <w:bookmarkEnd w:id="7"/>
    </w:p>
    <w:p w:rsidR="003A27F5" w:rsidRDefault="00E909F9" w:rsidP="003A27F5">
      <w:pPr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71770" cy="2366645"/>
            <wp:effectExtent l="0" t="0" r="5080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E909F9" w:rsidP="003A27F5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本栏目提供基础入门学习内容，帮助学习者了解数据科学领域基本要素、培养正确的学习方法及思维观念；提供数据科学领域相关的基本概念、名词介绍，以便查阅；旨在通过专业设计、体系化梳理的内容帮助高校学生快速了解、系统掌握数据科学相关知识，尽可能学生降低认知门槛、提高学习效率。栏目</w:t>
      </w:r>
      <w:proofErr w:type="gramStart"/>
      <w:r>
        <w:rPr>
          <w:rFonts w:hint="eastAsia"/>
          <w:sz w:val="24"/>
          <w:szCs w:val="32"/>
        </w:rPr>
        <w:t>供包括</w:t>
      </w:r>
      <w:proofErr w:type="gramEnd"/>
      <w:r>
        <w:rPr>
          <w:rFonts w:hint="eastAsia"/>
          <w:sz w:val="24"/>
          <w:szCs w:val="32"/>
        </w:rPr>
        <w:t>以下五个模块：</w:t>
      </w:r>
    </w:p>
    <w:p w:rsidR="00072F91" w:rsidRDefault="00E909F9" w:rsidP="003A27F5">
      <w:pPr>
        <w:spacing w:line="360" w:lineRule="auto"/>
        <w:ind w:firstLineChars="200" w:firstLine="482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基本概念：</w:t>
      </w:r>
      <w:r>
        <w:rPr>
          <w:rFonts w:hint="eastAsia"/>
          <w:sz w:val="24"/>
          <w:szCs w:val="32"/>
        </w:rPr>
        <w:t>用通俗易懂的语言，介绍数据科学领域相关的名词及其他基本概念，如“什么是数据科学”、“什么是大数据”、“什么是人工智能”、“</w:t>
      </w:r>
      <w:r>
        <w:rPr>
          <w:rFonts w:hint="eastAsia"/>
          <w:sz w:val="24"/>
          <w:szCs w:val="32"/>
        </w:rPr>
        <w:t>Python</w:t>
      </w:r>
      <w:r>
        <w:rPr>
          <w:rFonts w:hint="eastAsia"/>
          <w:sz w:val="24"/>
          <w:szCs w:val="32"/>
        </w:rPr>
        <w:t>与数据科学的关系”、“</w:t>
      </w:r>
      <w:r>
        <w:rPr>
          <w:rFonts w:hint="eastAsia"/>
          <w:sz w:val="24"/>
          <w:szCs w:val="32"/>
        </w:rPr>
        <w:t>R</w:t>
      </w:r>
      <w:r>
        <w:rPr>
          <w:rFonts w:hint="eastAsia"/>
          <w:sz w:val="24"/>
          <w:szCs w:val="32"/>
        </w:rPr>
        <w:t>语言的特点”等等，帮助学习者尽快掌握数据科学的整体概况。</w:t>
      </w:r>
    </w:p>
    <w:p w:rsidR="00072F91" w:rsidRDefault="00E909F9" w:rsidP="003A27F5">
      <w:pPr>
        <w:spacing w:line="360" w:lineRule="auto"/>
        <w:ind w:firstLineChars="200" w:firstLine="482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思维方法：</w:t>
      </w:r>
      <w:r>
        <w:rPr>
          <w:rFonts w:hint="eastAsia"/>
          <w:sz w:val="24"/>
          <w:szCs w:val="32"/>
        </w:rPr>
        <w:t>介绍相关的思维模式及学习方法，如“系统思维”、“工程师思维”、“</w:t>
      </w:r>
      <w:r>
        <w:rPr>
          <w:rFonts w:hint="eastAsia"/>
          <w:sz w:val="24"/>
          <w:szCs w:val="32"/>
        </w:rPr>
        <w:t>SOP</w:t>
      </w:r>
      <w:r>
        <w:rPr>
          <w:rFonts w:hint="eastAsia"/>
          <w:sz w:val="24"/>
          <w:szCs w:val="32"/>
        </w:rPr>
        <w:t>思维”、“为应用而学”等等，以帮助学习者转变思维、快速适应。数据科学与信息技术密切相关，对于初学者尤其是非计算机相关专业的人来说具有一定理解难度，通过本模块的学习可以加深学习者对数据科学的理解，加深对</w:t>
      </w:r>
      <w:r>
        <w:rPr>
          <w:rFonts w:hint="eastAsia"/>
          <w:sz w:val="24"/>
          <w:szCs w:val="32"/>
        </w:rPr>
        <w:lastRenderedPageBreak/>
        <w:t>信息技术的理解，提升学习效率，为以后的学习打下扎实基础。</w:t>
      </w:r>
    </w:p>
    <w:p w:rsidR="00072F91" w:rsidRDefault="00E909F9" w:rsidP="003A27F5">
      <w:pPr>
        <w:spacing w:line="360" w:lineRule="auto"/>
        <w:ind w:firstLineChars="200" w:firstLine="482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数据来源：</w:t>
      </w:r>
      <w:r>
        <w:rPr>
          <w:rFonts w:hint="eastAsia"/>
          <w:sz w:val="24"/>
          <w:szCs w:val="32"/>
        </w:rPr>
        <w:t>收录了几十家国内外公开数据平台的信息，涉及股票、零售、医疗、交通出行、房地产、旅游等诸多领域，每条信息都有详细的平台介绍、特色说明以及网址，以便学习者根据自身需要获取相应的数据。</w:t>
      </w:r>
    </w:p>
    <w:p w:rsidR="00072F91" w:rsidRDefault="00E909F9" w:rsidP="003A27F5">
      <w:pPr>
        <w:spacing w:line="360" w:lineRule="auto"/>
        <w:ind w:firstLineChars="200" w:firstLine="482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数据处理：</w:t>
      </w:r>
      <w:r>
        <w:rPr>
          <w:rFonts w:hint="eastAsia"/>
          <w:sz w:val="24"/>
          <w:szCs w:val="32"/>
        </w:rPr>
        <w:t>所有</w:t>
      </w:r>
      <w:proofErr w:type="gramStart"/>
      <w:r>
        <w:rPr>
          <w:rFonts w:hint="eastAsia"/>
          <w:sz w:val="24"/>
          <w:szCs w:val="32"/>
        </w:rPr>
        <w:t>跟数据</w:t>
      </w:r>
      <w:proofErr w:type="gramEnd"/>
      <w:r>
        <w:rPr>
          <w:rFonts w:hint="eastAsia"/>
          <w:sz w:val="24"/>
          <w:szCs w:val="32"/>
        </w:rPr>
        <w:t>打交道的人都免不了数据处理这一道工序。本模块介绍常见的数据处理方法及其应用场景，如“缺失数据处理”、“脏数据处理”、“数据标准化”等等，以帮助学习者更好地展开数据研究工作。</w:t>
      </w:r>
    </w:p>
    <w:p w:rsidR="00072F91" w:rsidRDefault="00E909F9" w:rsidP="003A27F5">
      <w:pPr>
        <w:spacing w:line="360" w:lineRule="auto"/>
        <w:ind w:firstLineChars="200" w:firstLine="482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数据分析：</w:t>
      </w:r>
      <w:r>
        <w:rPr>
          <w:rFonts w:hint="eastAsia"/>
          <w:sz w:val="24"/>
          <w:szCs w:val="32"/>
        </w:rPr>
        <w:t>数据分析是挖掘数据价值的关键所在，旨在从杂乱无章的数据中提取有价值的信息，最大化发挥数据作用。本模块介绍常见的数据分析方法及其应用场景，如“描述统计”、“假设检验”、“信度分析”等等，以帮助学习者掌握相关理论知识及其实现过程。</w:t>
      </w:r>
    </w:p>
    <w:p w:rsidR="00072F91" w:rsidRDefault="00E909F9" w:rsidP="003A27F5">
      <w:pPr>
        <w:spacing w:line="360" w:lineRule="auto"/>
        <w:ind w:firstLineChars="200" w:firstLine="482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数据可视化：</w:t>
      </w:r>
      <w:r>
        <w:rPr>
          <w:rFonts w:hint="eastAsia"/>
          <w:sz w:val="24"/>
          <w:szCs w:val="32"/>
        </w:rPr>
        <w:t>可视化可以直观地展示数据所蕴含的信息，几乎所有的研究都离不开可视化工作。本模块介绍常见的数据可视化方法及其应用场景，如“饼状图”、“柱状图”、“热力图”、“折线图”、“雷达图”等等，以帮助学习者掌握各种可视化图表的基本概况及实现过程。</w:t>
      </w:r>
    </w:p>
    <w:p w:rsidR="00072F91" w:rsidRDefault="00072F91">
      <w:pPr>
        <w:spacing w:line="360" w:lineRule="auto"/>
        <w:ind w:left="420"/>
        <w:rPr>
          <w:b/>
          <w:bCs/>
          <w:sz w:val="24"/>
          <w:szCs w:val="32"/>
        </w:rPr>
      </w:pPr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8" w:name="_Toc71376175"/>
      <w:r>
        <w:rPr>
          <w:rFonts w:hint="eastAsia"/>
          <w:b/>
          <w:bCs/>
          <w:sz w:val="24"/>
          <w:szCs w:val="32"/>
        </w:rPr>
        <w:t>精品课程</w:t>
      </w:r>
      <w:bookmarkEnd w:id="8"/>
    </w:p>
    <w:p w:rsidR="00072F91" w:rsidRDefault="00E909F9" w:rsidP="00203B7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本栏目为体系化设计的内容，包含</w:t>
      </w:r>
      <w:r>
        <w:rPr>
          <w:rFonts w:hint="eastAsia"/>
          <w:sz w:val="24"/>
          <w:szCs w:val="32"/>
        </w:rPr>
        <w:t>Python</w:t>
      </w:r>
      <w:r>
        <w:rPr>
          <w:rFonts w:hint="eastAsia"/>
          <w:sz w:val="24"/>
          <w:szCs w:val="32"/>
        </w:rPr>
        <w:t>、</w:t>
      </w:r>
      <w:r>
        <w:rPr>
          <w:rFonts w:hint="eastAsia"/>
          <w:sz w:val="24"/>
          <w:szCs w:val="32"/>
        </w:rPr>
        <w:t>R</w:t>
      </w:r>
      <w:r>
        <w:rPr>
          <w:rFonts w:hint="eastAsia"/>
          <w:sz w:val="24"/>
          <w:szCs w:val="32"/>
        </w:rPr>
        <w:t>等数据分析语言基础课程以及应用实例进阶课程两部分内容，包括视频、讲义、代码、数据及相关题库等，旨在帮助学习者构建完整的学习路径，打下坚实基础并进行应用实践。</w:t>
      </w:r>
    </w:p>
    <w:p w:rsidR="00072F91" w:rsidRDefault="00E909F9">
      <w:pPr>
        <w:spacing w:line="360" w:lineRule="auto"/>
        <w:ind w:left="420"/>
      </w:pPr>
      <w:r>
        <w:rPr>
          <w:noProof/>
        </w:rPr>
        <w:drawing>
          <wp:inline distT="0" distB="0" distL="114300" distR="114300">
            <wp:extent cx="5263515" cy="2533650"/>
            <wp:effectExtent l="0" t="0" r="1333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072F91">
      <w:pPr>
        <w:spacing w:line="360" w:lineRule="auto"/>
        <w:ind w:left="420"/>
      </w:pPr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9" w:name="_Toc71376176"/>
      <w:r>
        <w:rPr>
          <w:rFonts w:hint="eastAsia"/>
          <w:b/>
          <w:bCs/>
          <w:sz w:val="24"/>
          <w:szCs w:val="32"/>
        </w:rPr>
        <w:t>知识锦囊</w:t>
      </w:r>
      <w:bookmarkEnd w:id="9"/>
    </w:p>
    <w:p w:rsidR="00072F91" w:rsidRDefault="00E909F9" w:rsidP="00203B76">
      <w:pPr>
        <w:spacing w:line="360" w:lineRule="auto"/>
        <w:ind w:firstLineChars="200" w:firstLine="480"/>
        <w:rPr>
          <w:sz w:val="24"/>
          <w:szCs w:val="32"/>
        </w:rPr>
      </w:pPr>
      <w:r>
        <w:rPr>
          <w:sz w:val="24"/>
          <w:szCs w:val="32"/>
        </w:rPr>
        <w:t>本栏目收集了学习过程中的实操小问题，形成</w:t>
      </w:r>
      <w:proofErr w:type="gramStart"/>
      <w:r>
        <w:rPr>
          <w:sz w:val="24"/>
          <w:szCs w:val="32"/>
        </w:rPr>
        <w:t>知识点微视频</w:t>
      </w:r>
      <w:proofErr w:type="gramEnd"/>
      <w:r>
        <w:rPr>
          <w:sz w:val="24"/>
          <w:szCs w:val="32"/>
        </w:rPr>
        <w:t>，旨在帮助学习者在学习过程中快速查找问题、解决问题。</w:t>
      </w:r>
    </w:p>
    <w:p w:rsidR="00072F91" w:rsidRDefault="00E909F9">
      <w:pPr>
        <w:spacing w:line="360" w:lineRule="auto"/>
        <w:ind w:left="420"/>
      </w:pPr>
      <w:r>
        <w:rPr>
          <w:noProof/>
        </w:rPr>
        <w:drawing>
          <wp:inline distT="0" distB="0" distL="114300" distR="114300">
            <wp:extent cx="5267960" cy="2533650"/>
            <wp:effectExtent l="0" t="0" r="889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072F91">
      <w:pPr>
        <w:spacing w:line="360" w:lineRule="auto"/>
        <w:ind w:left="420"/>
      </w:pPr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10" w:name="_Toc71376177"/>
      <w:r>
        <w:rPr>
          <w:rFonts w:hint="eastAsia"/>
          <w:b/>
          <w:bCs/>
          <w:sz w:val="24"/>
          <w:szCs w:val="32"/>
        </w:rPr>
        <w:t>精品案例</w:t>
      </w:r>
      <w:bookmarkEnd w:id="10"/>
    </w:p>
    <w:p w:rsidR="00072F91" w:rsidRDefault="00E909F9" w:rsidP="00203B7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本栏目提供</w:t>
      </w:r>
      <w:r>
        <w:rPr>
          <w:rFonts w:hint="eastAsia"/>
          <w:sz w:val="24"/>
          <w:szCs w:val="32"/>
        </w:rPr>
        <w:t>Python/R</w:t>
      </w:r>
      <w:r>
        <w:rPr>
          <w:rFonts w:hint="eastAsia"/>
          <w:sz w:val="24"/>
          <w:szCs w:val="32"/>
        </w:rPr>
        <w:t>在各个学科各个领域的应用实例，如金融、统计、医疗、出行等等。案例结构清晰，内容充实且多样化，旨在帮助学习者熟悉业务及实践应用场景，以更好地将编程技术与专业知识结合。</w:t>
      </w:r>
    </w:p>
    <w:p w:rsidR="00072F91" w:rsidRDefault="00E909F9">
      <w:pPr>
        <w:spacing w:line="360" w:lineRule="auto"/>
        <w:ind w:left="420"/>
      </w:pPr>
      <w:r>
        <w:rPr>
          <w:noProof/>
        </w:rPr>
        <w:drawing>
          <wp:inline distT="0" distB="0" distL="114300" distR="114300">
            <wp:extent cx="5257800" cy="2383155"/>
            <wp:effectExtent l="0" t="0" r="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E909F9">
      <w:pPr>
        <w:spacing w:line="360" w:lineRule="auto"/>
        <w:ind w:left="420"/>
      </w:pPr>
      <w:r>
        <w:rPr>
          <w:noProof/>
        </w:rPr>
        <w:lastRenderedPageBreak/>
        <w:drawing>
          <wp:inline distT="0" distB="0" distL="114300" distR="114300">
            <wp:extent cx="5270500" cy="2442210"/>
            <wp:effectExtent l="0" t="0" r="6350" b="152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072F91">
      <w:pPr>
        <w:spacing w:line="360" w:lineRule="auto"/>
        <w:ind w:left="420"/>
      </w:pPr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11" w:name="_Toc71376178"/>
      <w:r>
        <w:rPr>
          <w:rFonts w:hint="eastAsia"/>
          <w:b/>
          <w:bCs/>
          <w:sz w:val="24"/>
          <w:szCs w:val="32"/>
        </w:rPr>
        <w:t>精品题库</w:t>
      </w:r>
      <w:bookmarkEnd w:id="11"/>
    </w:p>
    <w:p w:rsidR="00072F91" w:rsidRDefault="00E909F9" w:rsidP="00203B7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本栏目提供多种类型的子题库，以帮助学习者定向测试，检验学习成果。题库题型有选择题、填空题、问答题、实操题等。每一个子题库有着详细的介绍和能力要求说明，以满足不同层级学习者的需求。</w:t>
      </w:r>
    </w:p>
    <w:p w:rsidR="00072F91" w:rsidRDefault="00E909F9">
      <w:pPr>
        <w:spacing w:line="360" w:lineRule="auto"/>
        <w:ind w:left="420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9230" cy="2503170"/>
            <wp:effectExtent l="0" t="0" r="762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072F91">
      <w:pPr>
        <w:spacing w:line="360" w:lineRule="auto"/>
        <w:ind w:left="420"/>
      </w:pPr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12" w:name="_Toc71376179"/>
      <w:r>
        <w:rPr>
          <w:rFonts w:hint="eastAsia"/>
          <w:b/>
          <w:bCs/>
          <w:sz w:val="24"/>
          <w:szCs w:val="32"/>
        </w:rPr>
        <w:t>新闻资讯</w:t>
      </w:r>
      <w:bookmarkEnd w:id="12"/>
    </w:p>
    <w:p w:rsidR="00072F91" w:rsidRDefault="00E909F9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5262245" cy="2419985"/>
            <wp:effectExtent l="0" t="0" r="1460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072F91">
      <w:pPr>
        <w:spacing w:line="360" w:lineRule="auto"/>
        <w:ind w:firstLine="420"/>
      </w:pPr>
    </w:p>
    <w:p w:rsidR="00072F91" w:rsidRDefault="00E909F9" w:rsidP="00203B7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本栏目提供人工智能、大数据等数据科学相关的政策信息及各省市行政单位、高校在此领域的建设动态，帮助学习者尽可能全面了解数据科学在当今时代的发展特征。</w:t>
      </w:r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13" w:name="_Toc71376180"/>
      <w:r>
        <w:rPr>
          <w:rFonts w:hint="eastAsia"/>
          <w:b/>
          <w:bCs/>
          <w:sz w:val="24"/>
          <w:szCs w:val="32"/>
        </w:rPr>
        <w:t>竞赛实践</w:t>
      </w:r>
      <w:bookmarkEnd w:id="13"/>
    </w:p>
    <w:p w:rsidR="00072F91" w:rsidRDefault="00E909F9" w:rsidP="00203B7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本栏目旨在为学习者提供优质、及时的竞赛资讯，帮助有需要的人群及时掌握相关竞赛的动态。各大竞赛平台都有着众多赛事，所适宜的参赛人群也各有不同。栏目对数据科学相关赛事进行整理，以更好地帮助学习者选择适合自身能力水平的赛事，提升实践能力。</w:t>
      </w:r>
    </w:p>
    <w:p w:rsidR="00072F91" w:rsidRDefault="00E909F9">
      <w:p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5273040" cy="2497455"/>
            <wp:effectExtent l="0" t="0" r="3810" b="1714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072F91">
      <w:pPr>
        <w:spacing w:line="360" w:lineRule="auto"/>
        <w:ind w:firstLine="420"/>
      </w:pPr>
    </w:p>
    <w:p w:rsidR="00072F91" w:rsidRDefault="00E909F9" w:rsidP="003A27F5">
      <w:pPr>
        <w:numPr>
          <w:ilvl w:val="1"/>
          <w:numId w:val="2"/>
        </w:numPr>
        <w:spacing w:line="360" w:lineRule="auto"/>
        <w:outlineLvl w:val="2"/>
      </w:pPr>
      <w:bookmarkStart w:id="14" w:name="_Toc71376181"/>
      <w:proofErr w:type="gramStart"/>
      <w:r>
        <w:rPr>
          <w:rFonts w:hint="eastAsia"/>
          <w:b/>
          <w:bCs/>
          <w:sz w:val="24"/>
          <w:szCs w:val="32"/>
        </w:rPr>
        <w:t>职场规划</w:t>
      </w:r>
      <w:bookmarkEnd w:id="14"/>
      <w:proofErr w:type="gramEnd"/>
    </w:p>
    <w:p w:rsidR="00072F91" w:rsidRDefault="00E909F9" w:rsidP="00203B7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本栏目旨在加强用户</w:t>
      </w:r>
      <w:proofErr w:type="gramStart"/>
      <w:r>
        <w:rPr>
          <w:rFonts w:hint="eastAsia"/>
          <w:sz w:val="24"/>
          <w:szCs w:val="32"/>
        </w:rPr>
        <w:t>对职场情况</w:t>
      </w:r>
      <w:proofErr w:type="gramEnd"/>
      <w:r>
        <w:rPr>
          <w:rFonts w:hint="eastAsia"/>
          <w:sz w:val="24"/>
          <w:szCs w:val="32"/>
        </w:rPr>
        <w:t>的掌握，了解数据科学相关岗位的能力要求与职责，了解相关的面试经验，为就业做准备。在就业市场中与数据科学相关的岗位众多，不同专业背景的学生匹配的岗位也有所不同，如理工专业的学生比较适合侧重技术和工程能力的职位，而人文社科、经管类学生则更适合业务驱动的分析岗位。</w:t>
      </w:r>
    </w:p>
    <w:p w:rsidR="00072F91" w:rsidRDefault="00E909F9">
      <w:pPr>
        <w:spacing w:line="360" w:lineRule="auto"/>
        <w:ind w:left="420"/>
      </w:pPr>
      <w:r>
        <w:rPr>
          <w:noProof/>
        </w:rPr>
        <w:drawing>
          <wp:inline distT="0" distB="0" distL="114300" distR="114300">
            <wp:extent cx="5264785" cy="2414270"/>
            <wp:effectExtent l="0" t="0" r="12065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91" w:rsidRDefault="00E909F9" w:rsidP="003A27F5">
      <w:pPr>
        <w:spacing w:line="360" w:lineRule="auto"/>
        <w:ind w:left="420"/>
      </w:pPr>
      <w:r>
        <w:rPr>
          <w:noProof/>
        </w:rPr>
        <w:drawing>
          <wp:inline distT="0" distB="0" distL="114300" distR="114300">
            <wp:extent cx="5264785" cy="2230755"/>
            <wp:effectExtent l="0" t="0" r="12065" b="1714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F91">
      <w:footerReference w:type="defaul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361" w:rsidRDefault="00B81361">
      <w:r>
        <w:separator/>
      </w:r>
    </w:p>
  </w:endnote>
  <w:endnote w:type="continuationSeparator" w:id="0">
    <w:p w:rsidR="00B81361" w:rsidRDefault="00B8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F91" w:rsidRDefault="00072F91">
    <w:pPr>
      <w:pStyle w:val="a3"/>
      <w:spacing w:before="120" w:after="120"/>
    </w:pPr>
  </w:p>
  <w:p w:rsidR="00072F91" w:rsidRDefault="00E909F9">
    <w:pPr>
      <w:pStyle w:val="a3"/>
      <w:spacing w:before="120" w:after="120"/>
    </w:pPr>
    <w:r>
      <w:rPr>
        <w:rFonts w:hint="eastAsia"/>
      </w:rPr>
      <w:t>北京海淀区阜成路甲</w:t>
    </w:r>
    <w:r>
      <w:rPr>
        <w:rFonts w:hint="eastAsia"/>
      </w:rPr>
      <w:t>28</w:t>
    </w:r>
    <w:r>
      <w:rPr>
        <w:rFonts w:hint="eastAsia"/>
      </w:rPr>
      <w:t>号新知大厦</w:t>
    </w:r>
    <w:r>
      <w:rPr>
        <w:rFonts w:hint="eastAsia"/>
      </w:rPr>
      <w:t>160</w:t>
    </w:r>
    <w:r>
      <w:t>4</w:t>
    </w:r>
    <w:r>
      <w:rPr>
        <w:rFonts w:hint="eastAsia"/>
      </w:rPr>
      <w:t>室</w:t>
    </w:r>
    <w:r>
      <w:rPr>
        <w:rFonts w:hint="eastAsia"/>
      </w:rPr>
      <w:t xml:space="preserve">  010-88191604</w:t>
    </w:r>
    <w:r>
      <w:t xml:space="preserve">  </w:t>
    </w:r>
    <w:r>
      <w:rPr>
        <w:rFonts w:hint="eastAsia"/>
      </w:rPr>
      <w:t>宋红旗</w:t>
    </w:r>
    <w:r>
      <w:t>13552233202</w:t>
    </w:r>
    <w:r>
      <w:rPr>
        <w:rFonts w:hint="eastAsia"/>
      </w:rPr>
      <w:t>（</w:t>
    </w:r>
    <w:proofErr w:type="gramStart"/>
    <w:r>
      <w:rPr>
        <w:rFonts w:hint="eastAsia"/>
      </w:rPr>
      <w:t>同微信</w:t>
    </w:r>
    <w:proofErr w:type="gramEnd"/>
    <w:r>
      <w:rPr>
        <w:rFonts w:hint="eastAsia"/>
      </w:rPr>
      <w:t>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361" w:rsidRDefault="00B81361">
      <w:r>
        <w:separator/>
      </w:r>
    </w:p>
  </w:footnote>
  <w:footnote w:type="continuationSeparator" w:id="0">
    <w:p w:rsidR="00B81361" w:rsidRDefault="00B81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F91" w:rsidRDefault="00E909F9">
    <w:pPr>
      <w:pStyle w:val="a4"/>
      <w:tabs>
        <w:tab w:val="clear" w:pos="4153"/>
        <w:tab w:val="left" w:pos="2630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-26670</wp:posOffset>
          </wp:positionV>
          <wp:extent cx="800735" cy="262255"/>
          <wp:effectExtent l="0" t="0" r="12065" b="4445"/>
          <wp:wrapNone/>
          <wp:docPr id="1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735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ascii="楷体" w:eastAsia="楷体" w:hAnsi="楷体" w:cs="楷体" w:hint="eastAsia"/>
        <w:b/>
        <w:bCs/>
      </w:rPr>
      <w:t>拥抱数据，拥抱未来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74D0B82"/>
    <w:multiLevelType w:val="singleLevel"/>
    <w:tmpl w:val="C74D0B82"/>
    <w:lvl w:ilvl="0">
      <w:start w:val="1"/>
      <w:numFmt w:val="lowerLetter"/>
      <w:suff w:val="space"/>
      <w:lvlText w:val="(%1)"/>
      <w:lvlJc w:val="left"/>
    </w:lvl>
  </w:abstractNum>
  <w:abstractNum w:abstractNumId="1" w15:restartNumberingAfterBreak="0">
    <w:nsid w:val="185FCF27"/>
    <w:multiLevelType w:val="multilevel"/>
    <w:tmpl w:val="99DCF2D4"/>
    <w:lvl w:ilvl="0">
      <w:start w:val="1"/>
      <w:numFmt w:val="decimal"/>
      <w:suff w:val="nothing"/>
      <w:lvlText w:val="%1、"/>
      <w:lvlJc w:val="left"/>
      <w:rPr>
        <w:b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2B281ACF"/>
    <w:multiLevelType w:val="singleLevel"/>
    <w:tmpl w:val="2B281ACF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44507767"/>
    <w:multiLevelType w:val="multilevel"/>
    <w:tmpl w:val="4450776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E19DCE"/>
    <w:multiLevelType w:val="singleLevel"/>
    <w:tmpl w:val="65E19DC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F91"/>
    <w:rsid w:val="00072F91"/>
    <w:rsid w:val="001E522E"/>
    <w:rsid w:val="00203B76"/>
    <w:rsid w:val="003A27F5"/>
    <w:rsid w:val="00936F0C"/>
    <w:rsid w:val="00A14851"/>
    <w:rsid w:val="00B81361"/>
    <w:rsid w:val="00E909F9"/>
    <w:rsid w:val="02722032"/>
    <w:rsid w:val="046E260B"/>
    <w:rsid w:val="05612720"/>
    <w:rsid w:val="05F478B3"/>
    <w:rsid w:val="085B1BA3"/>
    <w:rsid w:val="08E7221D"/>
    <w:rsid w:val="08F9378E"/>
    <w:rsid w:val="095C20D1"/>
    <w:rsid w:val="09BD5472"/>
    <w:rsid w:val="0A1E2E48"/>
    <w:rsid w:val="0AF56BAF"/>
    <w:rsid w:val="0BA744BB"/>
    <w:rsid w:val="0C1B4EA3"/>
    <w:rsid w:val="0E1D3BF1"/>
    <w:rsid w:val="0FA164C9"/>
    <w:rsid w:val="1008238F"/>
    <w:rsid w:val="1085127C"/>
    <w:rsid w:val="10C71348"/>
    <w:rsid w:val="10D96484"/>
    <w:rsid w:val="110563F3"/>
    <w:rsid w:val="116616EC"/>
    <w:rsid w:val="1290078D"/>
    <w:rsid w:val="12B155B1"/>
    <w:rsid w:val="13E077CB"/>
    <w:rsid w:val="14097097"/>
    <w:rsid w:val="149E3735"/>
    <w:rsid w:val="14AE66D7"/>
    <w:rsid w:val="152F7D93"/>
    <w:rsid w:val="164E0300"/>
    <w:rsid w:val="165C50A2"/>
    <w:rsid w:val="170F74AB"/>
    <w:rsid w:val="17277BCB"/>
    <w:rsid w:val="183C1831"/>
    <w:rsid w:val="18EC5EC5"/>
    <w:rsid w:val="1C17650E"/>
    <w:rsid w:val="1CC812F8"/>
    <w:rsid w:val="1F276E20"/>
    <w:rsid w:val="1F5E68F9"/>
    <w:rsid w:val="206F09D9"/>
    <w:rsid w:val="20927028"/>
    <w:rsid w:val="21756B59"/>
    <w:rsid w:val="21C95B6A"/>
    <w:rsid w:val="22096213"/>
    <w:rsid w:val="22ED2A4F"/>
    <w:rsid w:val="23092510"/>
    <w:rsid w:val="233024E6"/>
    <w:rsid w:val="23E93CCB"/>
    <w:rsid w:val="249A710F"/>
    <w:rsid w:val="26555077"/>
    <w:rsid w:val="267234BA"/>
    <w:rsid w:val="26A454BC"/>
    <w:rsid w:val="27C81C13"/>
    <w:rsid w:val="29024717"/>
    <w:rsid w:val="29180482"/>
    <w:rsid w:val="292603AB"/>
    <w:rsid w:val="292A49A4"/>
    <w:rsid w:val="295403FF"/>
    <w:rsid w:val="2A535B91"/>
    <w:rsid w:val="2AD909E0"/>
    <w:rsid w:val="2BBC03D0"/>
    <w:rsid w:val="2C13079E"/>
    <w:rsid w:val="2C19223C"/>
    <w:rsid w:val="2D893210"/>
    <w:rsid w:val="2DCF301D"/>
    <w:rsid w:val="2E7940DA"/>
    <w:rsid w:val="2FE848AD"/>
    <w:rsid w:val="30303AE4"/>
    <w:rsid w:val="319C43E5"/>
    <w:rsid w:val="321E5391"/>
    <w:rsid w:val="33A150E8"/>
    <w:rsid w:val="34BF0CB8"/>
    <w:rsid w:val="361F072F"/>
    <w:rsid w:val="36647880"/>
    <w:rsid w:val="36BF7CDB"/>
    <w:rsid w:val="36CC12E9"/>
    <w:rsid w:val="373303BE"/>
    <w:rsid w:val="39484BA1"/>
    <w:rsid w:val="3AE71A7F"/>
    <w:rsid w:val="3BC52329"/>
    <w:rsid w:val="3F30022C"/>
    <w:rsid w:val="405D025C"/>
    <w:rsid w:val="41203E5F"/>
    <w:rsid w:val="42120399"/>
    <w:rsid w:val="426C725C"/>
    <w:rsid w:val="427F39D8"/>
    <w:rsid w:val="42CD2F28"/>
    <w:rsid w:val="42E5394B"/>
    <w:rsid w:val="44E60335"/>
    <w:rsid w:val="44FA6286"/>
    <w:rsid w:val="44FE661B"/>
    <w:rsid w:val="4501300E"/>
    <w:rsid w:val="45E0339B"/>
    <w:rsid w:val="45F546CA"/>
    <w:rsid w:val="46853944"/>
    <w:rsid w:val="469A7AD1"/>
    <w:rsid w:val="46E80F01"/>
    <w:rsid w:val="47563BBE"/>
    <w:rsid w:val="47824F63"/>
    <w:rsid w:val="48F9253B"/>
    <w:rsid w:val="49347A19"/>
    <w:rsid w:val="4A684DC3"/>
    <w:rsid w:val="4B147A98"/>
    <w:rsid w:val="4B940CC2"/>
    <w:rsid w:val="4CAE0060"/>
    <w:rsid w:val="4CDF4A6A"/>
    <w:rsid w:val="4D1B044C"/>
    <w:rsid w:val="4DB920E4"/>
    <w:rsid w:val="4DC32963"/>
    <w:rsid w:val="4DCF5B3B"/>
    <w:rsid w:val="50086D9F"/>
    <w:rsid w:val="50867E10"/>
    <w:rsid w:val="51192D75"/>
    <w:rsid w:val="518C2C08"/>
    <w:rsid w:val="51DD6D31"/>
    <w:rsid w:val="522A2881"/>
    <w:rsid w:val="52486DB2"/>
    <w:rsid w:val="53411A1B"/>
    <w:rsid w:val="539976B4"/>
    <w:rsid w:val="53F47755"/>
    <w:rsid w:val="542C6FA8"/>
    <w:rsid w:val="55067110"/>
    <w:rsid w:val="558D4B67"/>
    <w:rsid w:val="5671796A"/>
    <w:rsid w:val="567D68DF"/>
    <w:rsid w:val="58953200"/>
    <w:rsid w:val="59252896"/>
    <w:rsid w:val="595C2C33"/>
    <w:rsid w:val="599E7417"/>
    <w:rsid w:val="59C96AFB"/>
    <w:rsid w:val="59F2436F"/>
    <w:rsid w:val="59FA1D4C"/>
    <w:rsid w:val="5A0363D4"/>
    <w:rsid w:val="5A647BB3"/>
    <w:rsid w:val="5AA04D72"/>
    <w:rsid w:val="5AAC37F6"/>
    <w:rsid w:val="5AD42FAC"/>
    <w:rsid w:val="5B177AEF"/>
    <w:rsid w:val="5CEC0E35"/>
    <w:rsid w:val="5D081B4B"/>
    <w:rsid w:val="5D802939"/>
    <w:rsid w:val="5DCB325C"/>
    <w:rsid w:val="5EFE78E6"/>
    <w:rsid w:val="5F4A713C"/>
    <w:rsid w:val="5F7907D2"/>
    <w:rsid w:val="60B037F8"/>
    <w:rsid w:val="614E0869"/>
    <w:rsid w:val="61E475E2"/>
    <w:rsid w:val="628204EE"/>
    <w:rsid w:val="630620A4"/>
    <w:rsid w:val="634B3462"/>
    <w:rsid w:val="635018AE"/>
    <w:rsid w:val="6362139C"/>
    <w:rsid w:val="645A1D6D"/>
    <w:rsid w:val="656A5E77"/>
    <w:rsid w:val="667A5342"/>
    <w:rsid w:val="67702FE9"/>
    <w:rsid w:val="67D42F8C"/>
    <w:rsid w:val="68925915"/>
    <w:rsid w:val="6AF070E5"/>
    <w:rsid w:val="6CE67878"/>
    <w:rsid w:val="6D6C093E"/>
    <w:rsid w:val="6E030A5D"/>
    <w:rsid w:val="6FC17413"/>
    <w:rsid w:val="72F5763C"/>
    <w:rsid w:val="73D633EA"/>
    <w:rsid w:val="76E26028"/>
    <w:rsid w:val="778F011B"/>
    <w:rsid w:val="77C82E1C"/>
    <w:rsid w:val="77EE01E7"/>
    <w:rsid w:val="784B231E"/>
    <w:rsid w:val="78A538FA"/>
    <w:rsid w:val="7A316490"/>
    <w:rsid w:val="7A82660B"/>
    <w:rsid w:val="7A962121"/>
    <w:rsid w:val="7ACE3CFF"/>
    <w:rsid w:val="7AE542F1"/>
    <w:rsid w:val="7B925D06"/>
    <w:rsid w:val="7BC44717"/>
    <w:rsid w:val="7BCB6982"/>
    <w:rsid w:val="7C195AAE"/>
    <w:rsid w:val="7C220270"/>
    <w:rsid w:val="7C283F13"/>
    <w:rsid w:val="7C2E1BF8"/>
    <w:rsid w:val="7C726042"/>
    <w:rsid w:val="7CFF665E"/>
    <w:rsid w:val="7DD420BA"/>
    <w:rsid w:val="7EE4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E024013-7ADA-408D-B96F-3B269192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A27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宋体" w:hAnsi="宋体" w:cs="宋体"/>
    </w:r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1">
    <w:name w:val="WPSOffice手动目录 1"/>
    <w:qFormat/>
  </w:style>
  <w:style w:type="character" w:customStyle="1" w:styleId="1Char">
    <w:name w:val="标题 1 Char"/>
    <w:basedOn w:val="a0"/>
    <w:link w:val="1"/>
    <w:rsid w:val="003A27F5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A27F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rsid w:val="003A27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mlin</dc:creator>
  <cp:lastModifiedBy>bzxsale003</cp:lastModifiedBy>
  <cp:revision>3</cp:revision>
  <dcterms:created xsi:type="dcterms:W3CDTF">2021-02-01T03:30:00Z</dcterms:created>
  <dcterms:modified xsi:type="dcterms:W3CDTF">2021-05-08T06:40:00Z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E6E33C44010A416C9ABF6250F6816D33</vt:lpwstr>
  </property>
</Properties>
</file>